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F" w:rsidRDefault="00B176EF" w:rsidP="00B176EF">
      <w:pPr>
        <w:jc w:val="center"/>
        <w:rPr>
          <w:rFonts w:ascii="Times New Roman" w:hAnsi="Times New Roman"/>
          <w:b/>
        </w:rPr>
      </w:pPr>
      <w:r w:rsidRPr="00B176EF">
        <w:rPr>
          <w:rFonts w:ascii="Times New Roman" w:hAnsi="Times New Roman"/>
          <w:b/>
        </w:rPr>
        <w:t xml:space="preserve">Phương thức tuyển sinh và điều kiện đăng ký </w:t>
      </w:r>
    </w:p>
    <w:p w:rsidR="008A1659" w:rsidRPr="00B176EF" w:rsidRDefault="00B176EF" w:rsidP="00B176EF">
      <w:pPr>
        <w:jc w:val="center"/>
        <w:rPr>
          <w:rFonts w:ascii="Times New Roman" w:hAnsi="Times New Roman"/>
          <w:b/>
        </w:rPr>
      </w:pPr>
      <w:r w:rsidRPr="00B176EF">
        <w:rPr>
          <w:rFonts w:ascii="Times New Roman" w:hAnsi="Times New Roman"/>
          <w:b/>
        </w:rPr>
        <w:t>dự tuyển từng phương thức</w:t>
      </w:r>
    </w:p>
    <w:p w:rsidR="00B176EF" w:rsidRDefault="00B176EF" w:rsidP="00B176EF">
      <w:pPr>
        <w:rPr>
          <w:rFonts w:ascii="Times New Roman" w:hAnsi="Times New Roman"/>
        </w:rPr>
      </w:pPr>
    </w:p>
    <w:p w:rsidR="00B176EF" w:rsidRPr="00EE7810" w:rsidRDefault="00B176EF" w:rsidP="00CA77F2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b/>
          <w:bCs/>
          <w:color w:val="000000"/>
        </w:rPr>
        <w:t>1. Phương thức 1: Xét tuyển thẳng: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- Điều kiện xét tuyển:</w:t>
      </w:r>
      <w:r>
        <w:rPr>
          <w:rFonts w:ascii="Times New Roman" w:hAnsi="Times New Roman"/>
          <w:color w:val="000000"/>
        </w:rPr>
        <w:t xml:space="preserve"> thí sinh đạt một trong các điều kiện dưới đây: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 Thí sinh là con cán bộ, chiến sĩ CAND có bằng tốt nghiệp đại học loại xuất sắc;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 Thí sinh tốt nghiệp đại học loại giỏi, xuất sắc về một số ngành, chuyên ngành đào tạo về lĩnh vực: Khoa học kỹ thuật, công nghệ, trí tuệ nhân tạo (tốt nghiệp mã lĩnh vực 748, 751, 752).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 Thí sinh tốt nghiệp đại học loại xuất sắc, giỏi và có chứng chỉ ngoại ngữ quốc tế tương đương I</w:t>
      </w:r>
      <w:r>
        <w:rPr>
          <w:rFonts w:ascii="Times New Roman" w:hAnsi="Times New Roman"/>
          <w:color w:val="000000"/>
        </w:rPr>
        <w:t xml:space="preserve">ELTS (Academic) đạt 6.5 trở lên (riêng con đẻ của cán bộ Công an </w:t>
      </w:r>
      <w:r w:rsidRPr="00EE781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ELTS (Academic) đạt 6.0 trở lên).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 Thí sinh tốt nghiệp đại học loại khá và có chứng chỉ ngoại ngữ quốc tế tương đương I</w:t>
      </w:r>
      <w:r>
        <w:rPr>
          <w:rFonts w:ascii="Times New Roman" w:hAnsi="Times New Roman"/>
          <w:color w:val="000000"/>
        </w:rPr>
        <w:t xml:space="preserve">ELTS (Academic) đạt 7.0 trở lên (riêng con đẻ của cán bộ Công an </w:t>
      </w:r>
      <w:r w:rsidRPr="00EE781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ELTS (Academic) đạt 6.5 trở lên).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 Thí sinh tốt nghiệp đại học loại khá ngành/nhóm ngành Công nghệ thông tin (tốt nghiệp nhóm ngành mã 74802) và có chứng chỉ ngoại ngữ quốc tế tương đương I</w:t>
      </w:r>
      <w:r>
        <w:rPr>
          <w:rFonts w:ascii="Times New Roman" w:hAnsi="Times New Roman"/>
          <w:color w:val="000000"/>
        </w:rPr>
        <w:t xml:space="preserve">ELTS (Academic) đạt 6.5 trở lên (riêng con đẻ của cán bộ Công an </w:t>
      </w:r>
      <w:r w:rsidRPr="00EE781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ELTS (Academic) đạt 6.0 trở lên).</w:t>
      </w:r>
    </w:p>
    <w:p w:rsidR="00B176EF" w:rsidRPr="001B7EE8" w:rsidRDefault="00B176EF" w:rsidP="00CA77F2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2. Phương thức 2: Thi tuyển. </w:t>
      </w:r>
      <w:r w:rsidRPr="001B7EE8">
        <w:rPr>
          <w:rFonts w:ascii="Times New Roman" w:hAnsi="Times New Roman"/>
          <w:bCs/>
          <w:color w:val="000000"/>
          <w:spacing w:val="-2"/>
        </w:rPr>
        <w:t>Điều kiện dự tuyển: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</w:rPr>
        <w:t xml:space="preserve"> Thí sinh đăng ký dự tuyển nhóm n</w:t>
      </w:r>
      <w:r w:rsidRPr="00EE7810">
        <w:rPr>
          <w:rFonts w:ascii="Times New Roman" w:hAnsi="Times New Roman"/>
          <w:color w:val="000000"/>
        </w:rPr>
        <w:t xml:space="preserve">gành </w:t>
      </w:r>
      <w:r>
        <w:rPr>
          <w:rFonts w:ascii="Times New Roman" w:hAnsi="Times New Roman"/>
          <w:color w:val="000000"/>
        </w:rPr>
        <w:t>n</w:t>
      </w:r>
      <w:r w:rsidRPr="00EE7810">
        <w:rPr>
          <w:rFonts w:ascii="Times New Roman" w:hAnsi="Times New Roman"/>
          <w:color w:val="000000"/>
        </w:rPr>
        <w:t xml:space="preserve">ghiệp vụ An ninh, </w:t>
      </w:r>
      <w:r>
        <w:rPr>
          <w:rFonts w:ascii="Times New Roman" w:hAnsi="Times New Roman"/>
          <w:color w:val="000000"/>
        </w:rPr>
        <w:t>n</w:t>
      </w:r>
      <w:r w:rsidRPr="00EE7810">
        <w:rPr>
          <w:rFonts w:ascii="Times New Roman" w:hAnsi="Times New Roman"/>
          <w:color w:val="000000"/>
        </w:rPr>
        <w:t xml:space="preserve">ghiệp vụ Cảnh sát (của học viện ANND và học viện CSND): </w:t>
      </w:r>
      <w:r>
        <w:rPr>
          <w:rFonts w:ascii="Times New Roman" w:hAnsi="Times New Roman"/>
          <w:color w:val="000000"/>
        </w:rPr>
        <w:t>không quy định về lĩnh vực đào tạo, ngành đào tạo của thí sinh.</w:t>
      </w:r>
      <w:bookmarkStart w:id="0" w:name="_GoBack"/>
      <w:bookmarkEnd w:id="0"/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</w:rPr>
        <w:t xml:space="preserve"> Thí sinh đăng ký dự tuyển</w:t>
      </w:r>
      <w:r w:rsidRPr="00EE78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</w:t>
      </w:r>
      <w:r w:rsidRPr="00EE7810">
        <w:rPr>
          <w:rFonts w:ascii="Times New Roman" w:hAnsi="Times New Roman"/>
          <w:color w:val="000000"/>
        </w:rPr>
        <w:t xml:space="preserve">gành </w:t>
      </w:r>
      <w:r>
        <w:rPr>
          <w:rFonts w:ascii="Times New Roman" w:hAnsi="Times New Roman"/>
          <w:color w:val="000000"/>
        </w:rPr>
        <w:t>An toàn thông tin/</w:t>
      </w:r>
      <w:r w:rsidRPr="00EE7810">
        <w:rPr>
          <w:rFonts w:ascii="Times New Roman" w:hAnsi="Times New Roman"/>
          <w:color w:val="000000"/>
        </w:rPr>
        <w:t>An ninh mạng và phòng chống tội phạm sử dụng công nghệ cao (của Học viện ANND)</w:t>
      </w:r>
      <w:r>
        <w:rPr>
          <w:rFonts w:ascii="Times New Roman" w:hAnsi="Times New Roman"/>
          <w:color w:val="000000"/>
        </w:rPr>
        <w:t>, thí sinh tốt nghiệp ngành, chuyên ngành thuộc mã lĩnh vực đào tạo</w:t>
      </w:r>
      <w:r w:rsidRPr="00EE7810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Máy tính và công nghệ thông tin (748).</w:t>
      </w:r>
    </w:p>
    <w:p w:rsidR="00B176EF" w:rsidRPr="00EE7810" w:rsidRDefault="00B176EF" w:rsidP="00B176EF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EE7810">
        <w:rPr>
          <w:rFonts w:ascii="Times New Roman" w:hAnsi="Times New Roman"/>
          <w:color w:val="000000"/>
        </w:rPr>
        <w:t xml:space="preserve"> + </w:t>
      </w:r>
      <w:r>
        <w:rPr>
          <w:rFonts w:ascii="Times New Roman" w:hAnsi="Times New Roman"/>
          <w:color w:val="000000"/>
        </w:rPr>
        <w:t>Thí sinh đăng ký dự tuyển</w:t>
      </w:r>
      <w:r w:rsidRPr="00EE78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</w:t>
      </w:r>
      <w:r w:rsidRPr="00EE7810">
        <w:rPr>
          <w:rFonts w:ascii="Times New Roman" w:hAnsi="Times New Roman"/>
          <w:color w:val="000000"/>
        </w:rPr>
        <w:t xml:space="preserve">gành </w:t>
      </w:r>
      <w:r>
        <w:rPr>
          <w:rFonts w:ascii="Times New Roman" w:hAnsi="Times New Roman"/>
          <w:color w:val="000000"/>
        </w:rPr>
        <w:t>phòng cháy chữa cháy và cứu nạn, cứu hộ</w:t>
      </w:r>
      <w:r w:rsidRPr="00EE7810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 tại Trường Đại học PCCC), thí sinh tốt nghiệp ngành, chuyên ngành thuộc mã lĩnh vực đào tạo: Pháp luật (738),; Khoa học sự sống (742); Khoa học tự nhiên (744); Toán và thống kê (746); Máy tính và công nghệ thông tin (748); Công nghệ kỹ thuật (751); Kỹ thuật (752); Kiến trúc và xây dựng (758); Sức khỏe (772).</w:t>
      </w:r>
    </w:p>
    <w:p w:rsidR="00B176EF" w:rsidRPr="00B176EF" w:rsidRDefault="00B176EF" w:rsidP="00B176EF">
      <w:pPr>
        <w:spacing w:before="120"/>
        <w:ind w:firstLine="709"/>
        <w:rPr>
          <w:rFonts w:ascii="Times New Roman" w:hAnsi="Times New Roman"/>
          <w:i/>
        </w:rPr>
      </w:pPr>
      <w:r w:rsidRPr="00EE7810">
        <w:rPr>
          <w:rFonts w:ascii="Times New Roman" w:hAnsi="Times New Roman"/>
          <w:color w:val="000000"/>
        </w:rPr>
        <w:t> </w:t>
      </w:r>
      <w:r w:rsidRPr="00B176EF">
        <w:rPr>
          <w:rFonts w:ascii="Times New Roman" w:hAnsi="Times New Roman"/>
          <w:i/>
          <w:color w:val="000000"/>
        </w:rPr>
        <w:t>* Lưu ý: Thí sinh dự tuyển Phương thức 1 được phép đăng ký dự tuyển Phương thức 2 phù hợp với lĩnh vực, ngành đào tạo.</w:t>
      </w:r>
    </w:p>
    <w:sectPr w:rsidR="00B176EF" w:rsidRPr="00B176EF" w:rsidSect="00EB437B">
      <w:pgSz w:w="11907" w:h="16840" w:code="9"/>
      <w:pgMar w:top="993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C"/>
    <w:rsid w:val="004D736F"/>
    <w:rsid w:val="00770B4C"/>
    <w:rsid w:val="00861F10"/>
    <w:rsid w:val="008A1659"/>
    <w:rsid w:val="009758A0"/>
    <w:rsid w:val="00A75929"/>
    <w:rsid w:val="00B176EF"/>
    <w:rsid w:val="00BA17C7"/>
    <w:rsid w:val="00C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4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B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4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B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2023-03-24T01:24:00Z</cp:lastPrinted>
  <dcterms:created xsi:type="dcterms:W3CDTF">2023-03-23T09:07:00Z</dcterms:created>
  <dcterms:modified xsi:type="dcterms:W3CDTF">2023-03-27T07:24:00Z</dcterms:modified>
</cp:coreProperties>
</file>